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43E" w:rsidRDefault="0067147E" w:rsidP="008936C6">
      <w:pPr>
        <w:pStyle w:val="NormalWeb"/>
        <w:spacing w:before="2" w:after="2"/>
        <w:jc w:val="center"/>
        <w:rPr>
          <w:rFonts w:ascii="Times New Roman" w:hAnsi="Times New Roman"/>
          <w:color w:val="333333"/>
          <w:sz w:val="24"/>
          <w:szCs w:val="22"/>
        </w:rPr>
      </w:pPr>
      <w:r>
        <w:rPr>
          <w:noProof/>
          <w:lang w:eastAsia="en-US"/>
        </w:rPr>
        <w:drawing>
          <wp:inline distT="0" distB="0" distL="0" distR="0" wp14:anchorId="02D4F0CE" wp14:editId="6FA02CBE">
            <wp:extent cx="1590675" cy="1045845"/>
            <wp:effectExtent l="0" t="0" r="9525" b="190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508" w:rsidRPr="008C6FDD" w:rsidRDefault="00150E06" w:rsidP="00D37B94">
      <w:pPr>
        <w:pStyle w:val="NormalWeb"/>
        <w:spacing w:before="2" w:after="2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4"/>
          <w:szCs w:val="22"/>
        </w:rPr>
        <w:br/>
      </w:r>
      <w:r w:rsidR="008936C6">
        <w:rPr>
          <w:rFonts w:ascii="Arial" w:hAnsi="Arial"/>
          <w:color w:val="333333"/>
          <w:sz w:val="24"/>
          <w:szCs w:val="22"/>
        </w:rPr>
        <w:br/>
      </w:r>
      <w:r w:rsidR="001D6508" w:rsidRPr="008F4976">
        <w:rPr>
          <w:rFonts w:ascii="Arial" w:hAnsi="Arial"/>
          <w:color w:val="333333"/>
          <w:sz w:val="24"/>
          <w:szCs w:val="22"/>
        </w:rPr>
        <w:t>TO:</w:t>
      </w:r>
      <w:r w:rsidR="001D6508" w:rsidRPr="008F4976">
        <w:rPr>
          <w:rFonts w:ascii="Arial" w:hAnsi="Arial"/>
          <w:color w:val="333333"/>
          <w:sz w:val="24"/>
          <w:szCs w:val="22"/>
        </w:rPr>
        <w:tab/>
      </w:r>
      <w:r w:rsidR="00B13A3B">
        <w:rPr>
          <w:rFonts w:ascii="Arial" w:hAnsi="Arial"/>
          <w:color w:val="333333"/>
          <w:sz w:val="22"/>
          <w:szCs w:val="22"/>
        </w:rPr>
        <w:t>Valued Supplier</w:t>
      </w:r>
      <w:r w:rsidR="001D6508" w:rsidRPr="008C6FDD">
        <w:rPr>
          <w:rFonts w:ascii="Arial" w:hAnsi="Arial"/>
          <w:color w:val="333333"/>
          <w:sz w:val="22"/>
          <w:szCs w:val="22"/>
        </w:rPr>
        <w:t xml:space="preserve"> of </w:t>
      </w:r>
      <w:r w:rsidR="0067147E">
        <w:rPr>
          <w:rFonts w:ascii="Arial" w:hAnsi="Arial" w:cs="Arial"/>
          <w:color w:val="000000"/>
          <w:sz w:val="22"/>
          <w:szCs w:val="22"/>
        </w:rPr>
        <w:t>Cook Group, Inc.</w:t>
      </w:r>
      <w:r w:rsidR="001D19D6">
        <w:rPr>
          <w:rFonts w:ascii="Arial" w:hAnsi="Arial" w:cs="Arial"/>
          <w:color w:val="000000"/>
          <w:sz w:val="22"/>
          <w:szCs w:val="22"/>
        </w:rPr>
        <w:t xml:space="preserve"> (“</w:t>
      </w:r>
      <w:r w:rsidR="0067147E">
        <w:rPr>
          <w:rFonts w:ascii="Arial" w:hAnsi="Arial" w:cs="Arial"/>
          <w:color w:val="000000"/>
          <w:sz w:val="22"/>
          <w:szCs w:val="22"/>
        </w:rPr>
        <w:t>Cook</w:t>
      </w:r>
      <w:r w:rsidR="001D19D6">
        <w:rPr>
          <w:rFonts w:ascii="Arial" w:hAnsi="Arial" w:cs="Arial"/>
          <w:color w:val="000000"/>
          <w:sz w:val="22"/>
          <w:szCs w:val="22"/>
        </w:rPr>
        <w:t>”)</w:t>
      </w:r>
      <w:r w:rsidR="00E905E5">
        <w:rPr>
          <w:rFonts w:ascii="Arial" w:hAnsi="Arial" w:cs="Arial"/>
          <w:color w:val="000000"/>
          <w:sz w:val="22"/>
          <w:szCs w:val="22"/>
        </w:rPr>
        <w:br/>
      </w:r>
    </w:p>
    <w:p w:rsidR="001D6508" w:rsidRPr="008C6FDD" w:rsidRDefault="001D6508" w:rsidP="00D37B94">
      <w:pPr>
        <w:pStyle w:val="NormalWeb"/>
        <w:spacing w:before="2" w:after="2"/>
        <w:rPr>
          <w:rFonts w:ascii="Arial" w:hAnsi="Arial"/>
          <w:color w:val="333333"/>
          <w:sz w:val="22"/>
          <w:szCs w:val="22"/>
        </w:rPr>
      </w:pPr>
      <w:r w:rsidRPr="008C6FDD">
        <w:rPr>
          <w:rFonts w:ascii="Arial" w:hAnsi="Arial"/>
          <w:color w:val="333333"/>
          <w:sz w:val="22"/>
          <w:szCs w:val="22"/>
        </w:rPr>
        <w:t>RE:</w:t>
      </w:r>
      <w:r w:rsidRPr="008C6FDD">
        <w:rPr>
          <w:rFonts w:ascii="Arial" w:hAnsi="Arial"/>
          <w:color w:val="333333"/>
          <w:sz w:val="22"/>
          <w:szCs w:val="22"/>
        </w:rPr>
        <w:tab/>
        <w:t xml:space="preserve">California Transparency in Supply Chains Act of 2010 (SB </w:t>
      </w:r>
      <w:r w:rsidR="008F4976" w:rsidRPr="008C6FDD">
        <w:rPr>
          <w:rFonts w:ascii="Arial" w:hAnsi="Arial"/>
          <w:color w:val="333333"/>
          <w:sz w:val="22"/>
          <w:szCs w:val="22"/>
        </w:rPr>
        <w:t>65</w:t>
      </w:r>
      <w:r w:rsidRPr="008C6FDD">
        <w:rPr>
          <w:rFonts w:ascii="Arial" w:hAnsi="Arial"/>
          <w:color w:val="333333"/>
          <w:sz w:val="22"/>
          <w:szCs w:val="22"/>
        </w:rPr>
        <w:t>7)</w:t>
      </w:r>
      <w:r w:rsidR="001D19D6">
        <w:rPr>
          <w:rFonts w:ascii="Arial" w:hAnsi="Arial"/>
          <w:color w:val="333333"/>
          <w:sz w:val="22"/>
          <w:szCs w:val="22"/>
        </w:rPr>
        <w:t xml:space="preserve"> (the “Act”)</w:t>
      </w:r>
    </w:p>
    <w:p w:rsidR="001D6508" w:rsidRPr="008C6FDD" w:rsidRDefault="001D6508" w:rsidP="00D37B94">
      <w:pPr>
        <w:pStyle w:val="NormalWeb"/>
        <w:spacing w:before="2" w:after="2"/>
        <w:rPr>
          <w:rFonts w:ascii="Arial" w:hAnsi="Arial"/>
          <w:color w:val="333333"/>
          <w:sz w:val="22"/>
          <w:szCs w:val="22"/>
        </w:rPr>
      </w:pPr>
    </w:p>
    <w:p w:rsidR="00990016" w:rsidRPr="008C6FDD" w:rsidRDefault="001D6508" w:rsidP="00D37B94">
      <w:pPr>
        <w:pStyle w:val="NormalWeb"/>
        <w:spacing w:before="2" w:after="2"/>
        <w:rPr>
          <w:rFonts w:ascii="Arial" w:hAnsi="Arial"/>
          <w:color w:val="333333"/>
          <w:sz w:val="22"/>
          <w:szCs w:val="22"/>
        </w:rPr>
      </w:pPr>
      <w:r w:rsidRPr="008C6FDD">
        <w:rPr>
          <w:rFonts w:ascii="Arial" w:hAnsi="Arial"/>
          <w:color w:val="333333"/>
          <w:sz w:val="22"/>
          <w:szCs w:val="22"/>
        </w:rPr>
        <w:t xml:space="preserve">DATE: </w:t>
      </w:r>
      <w:r w:rsidR="00E05EEB">
        <w:rPr>
          <w:rFonts w:ascii="Arial" w:hAnsi="Arial"/>
          <w:color w:val="333333"/>
          <w:sz w:val="22"/>
          <w:szCs w:val="22"/>
        </w:rPr>
        <w:t xml:space="preserve"> </w:t>
      </w:r>
      <w:r w:rsidR="00382FBF">
        <w:rPr>
          <w:rFonts w:ascii="Arial" w:hAnsi="Arial"/>
          <w:color w:val="333333"/>
          <w:sz w:val="22"/>
          <w:szCs w:val="22"/>
        </w:rPr>
        <w:t>June 24, 2015</w:t>
      </w:r>
      <w:bookmarkStart w:id="0" w:name="_GoBack"/>
      <w:bookmarkEnd w:id="0"/>
    </w:p>
    <w:p w:rsidR="00990016" w:rsidRPr="008F4976" w:rsidRDefault="00990016" w:rsidP="00D37B94">
      <w:pPr>
        <w:pStyle w:val="NormalWeb"/>
        <w:spacing w:before="2" w:after="2"/>
        <w:rPr>
          <w:rFonts w:ascii="Arial" w:hAnsi="Arial"/>
          <w:color w:val="333333"/>
          <w:sz w:val="24"/>
          <w:szCs w:val="22"/>
        </w:rPr>
      </w:pPr>
    </w:p>
    <w:p w:rsidR="003D3DCD" w:rsidRPr="003D3DCD" w:rsidRDefault="003D3DCD" w:rsidP="00E05EEB">
      <w:pPr>
        <w:spacing w:beforeLines="1" w:before="2" w:afterLines="1" w:after="2"/>
        <w:jc w:val="both"/>
        <w:rPr>
          <w:rFonts w:ascii="Arial" w:hAnsi="Arial"/>
          <w:sz w:val="22"/>
          <w:szCs w:val="22"/>
        </w:rPr>
      </w:pPr>
      <w:r w:rsidRPr="003D3DCD">
        <w:rPr>
          <w:rFonts w:ascii="Arial" w:hAnsi="Arial"/>
          <w:sz w:val="22"/>
          <w:szCs w:val="22"/>
        </w:rPr>
        <w:t xml:space="preserve">In 2010, the </w:t>
      </w:r>
      <w:r w:rsidR="001D19D6">
        <w:rPr>
          <w:rFonts w:ascii="Arial" w:hAnsi="Arial"/>
          <w:sz w:val="22"/>
          <w:szCs w:val="22"/>
        </w:rPr>
        <w:t>Act</w:t>
      </w:r>
      <w:r w:rsidRPr="003D3DCD">
        <w:rPr>
          <w:rFonts w:ascii="Arial" w:hAnsi="Arial"/>
          <w:sz w:val="22"/>
          <w:szCs w:val="22"/>
        </w:rPr>
        <w:t xml:space="preserve"> was signed into law, and s</w:t>
      </w:r>
      <w:r w:rsidR="005641A3">
        <w:rPr>
          <w:rFonts w:ascii="Arial" w:hAnsi="Arial"/>
          <w:sz w:val="22"/>
          <w:szCs w:val="22"/>
        </w:rPr>
        <w:t>tatutes enacted under the Act went</w:t>
      </w:r>
      <w:r w:rsidRPr="003D3DCD">
        <w:rPr>
          <w:rFonts w:ascii="Arial" w:hAnsi="Arial"/>
          <w:sz w:val="22"/>
          <w:szCs w:val="22"/>
        </w:rPr>
        <w:t xml:space="preserve"> into effect on January 1, 2012. The Act requires disclosure of particular efforts to eradicate slavery and human trafficking. </w:t>
      </w:r>
    </w:p>
    <w:p w:rsidR="003D3DCD" w:rsidRPr="003D3DCD" w:rsidRDefault="003D3DCD" w:rsidP="00E05EEB">
      <w:pPr>
        <w:spacing w:beforeLines="1" w:before="2" w:afterLines="1" w:after="2"/>
        <w:jc w:val="both"/>
        <w:rPr>
          <w:rFonts w:ascii="Arial" w:hAnsi="Arial"/>
          <w:sz w:val="22"/>
          <w:szCs w:val="20"/>
        </w:rPr>
      </w:pPr>
    </w:p>
    <w:p w:rsidR="003D3DCD" w:rsidRPr="00150E06" w:rsidRDefault="0067147E" w:rsidP="00E05EEB">
      <w:pPr>
        <w:spacing w:beforeLines="1" w:before="2" w:afterLines="1" w:after="2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Cook</w:t>
      </w:r>
      <w:r w:rsidR="003D3DCD" w:rsidRPr="003D3DCD">
        <w:rPr>
          <w:rFonts w:ascii="Arial" w:hAnsi="Arial"/>
          <w:sz w:val="22"/>
          <w:szCs w:val="22"/>
        </w:rPr>
        <w:t xml:space="preserve"> is committed to conducting its business in a lawful and ethical manner and expects its suppliers to conduct themselves in the same manner. </w:t>
      </w:r>
      <w:r>
        <w:rPr>
          <w:rFonts w:ascii="Arial" w:hAnsi="Arial"/>
          <w:sz w:val="22"/>
          <w:szCs w:val="22"/>
        </w:rPr>
        <w:t>Cook</w:t>
      </w:r>
      <w:r w:rsidR="003D3DCD" w:rsidRPr="003D3DCD">
        <w:rPr>
          <w:rFonts w:ascii="Arial" w:hAnsi="Arial"/>
          <w:sz w:val="22"/>
          <w:szCs w:val="22"/>
        </w:rPr>
        <w:t xml:space="preserve"> has implemented various policies and procedures in its efforts to prevent slavery </w:t>
      </w:r>
      <w:r w:rsidR="003D3DCD" w:rsidRPr="00150E06">
        <w:rPr>
          <w:rFonts w:ascii="Arial" w:hAnsi="Arial"/>
          <w:sz w:val="22"/>
          <w:szCs w:val="22"/>
        </w:rPr>
        <w:t xml:space="preserve">and human </w:t>
      </w:r>
      <w:r w:rsidR="001D19D6">
        <w:rPr>
          <w:rFonts w:ascii="Arial" w:hAnsi="Arial"/>
          <w:sz w:val="22"/>
          <w:szCs w:val="22"/>
        </w:rPr>
        <w:t>trafficking in its supply chain</w:t>
      </w:r>
      <w:r w:rsidR="003D3DCD" w:rsidRPr="00150E06">
        <w:rPr>
          <w:rFonts w:ascii="Arial" w:hAnsi="Arial"/>
          <w:sz w:val="22"/>
          <w:szCs w:val="22"/>
        </w:rPr>
        <w:t xml:space="preserve">. </w:t>
      </w:r>
    </w:p>
    <w:p w:rsidR="003D3DCD" w:rsidRPr="00150E06" w:rsidRDefault="003D3DCD" w:rsidP="00E05EEB">
      <w:pPr>
        <w:spacing w:beforeLines="1" w:before="2" w:afterLines="1" w:after="2"/>
        <w:jc w:val="both"/>
        <w:rPr>
          <w:rFonts w:ascii="Arial" w:hAnsi="Arial"/>
          <w:sz w:val="22"/>
          <w:szCs w:val="20"/>
        </w:rPr>
      </w:pPr>
    </w:p>
    <w:p w:rsidR="003D3DCD" w:rsidRPr="00150E06" w:rsidRDefault="0067147E" w:rsidP="00E05EEB">
      <w:pPr>
        <w:spacing w:beforeLines="1" w:before="2" w:afterLines="1" w:after="2"/>
        <w:jc w:val="both"/>
        <w:rPr>
          <w:rFonts w:ascii="Arial" w:hAnsi="Arial"/>
          <w:sz w:val="22"/>
          <w:szCs w:val="20"/>
        </w:rPr>
      </w:pPr>
      <w:r>
        <w:rPr>
          <w:rFonts w:ascii="Arial" w:hAnsi="Arial"/>
          <w:sz w:val="22"/>
          <w:szCs w:val="22"/>
        </w:rPr>
        <w:t>Cook</w:t>
      </w:r>
      <w:r w:rsidR="003D3DCD" w:rsidRPr="00150E06">
        <w:rPr>
          <w:rFonts w:ascii="Arial" w:hAnsi="Arial"/>
          <w:sz w:val="22"/>
          <w:szCs w:val="22"/>
        </w:rPr>
        <w:t xml:space="preserve"> has partnered with Global Risk Management Solutions as part of its process to collect certi</w:t>
      </w:r>
      <w:r w:rsidR="001D19D6">
        <w:rPr>
          <w:rFonts w:ascii="Arial" w:hAnsi="Arial"/>
          <w:sz w:val="22"/>
          <w:szCs w:val="22"/>
        </w:rPr>
        <w:t>fications from its supply chain</w:t>
      </w:r>
      <w:r w:rsidR="003D3DCD" w:rsidRPr="00150E06">
        <w:rPr>
          <w:rFonts w:ascii="Arial" w:hAnsi="Arial"/>
          <w:sz w:val="22"/>
          <w:szCs w:val="22"/>
        </w:rPr>
        <w:t xml:space="preserve"> in order to evaluate and to address risks of slavery and human trafficking inherent in those activities.</w:t>
      </w:r>
      <w:r w:rsidR="008C1422">
        <w:rPr>
          <w:rFonts w:ascii="Arial" w:hAnsi="Arial"/>
          <w:sz w:val="22"/>
          <w:szCs w:val="22"/>
        </w:rPr>
        <w:t xml:space="preserve"> </w:t>
      </w:r>
      <w:r w:rsidR="003D3DCD" w:rsidRPr="00150E06">
        <w:rPr>
          <w:rFonts w:ascii="Arial" w:hAnsi="Arial"/>
          <w:sz w:val="22"/>
          <w:szCs w:val="22"/>
        </w:rPr>
        <w:t xml:space="preserve">This certification will form the basis for additional anti-slavery, anti-human trafficking efforts by </w:t>
      </w:r>
      <w:r>
        <w:rPr>
          <w:rFonts w:ascii="Arial" w:hAnsi="Arial"/>
          <w:sz w:val="22"/>
          <w:szCs w:val="22"/>
        </w:rPr>
        <w:t>Cook</w:t>
      </w:r>
      <w:r w:rsidR="003D3DCD" w:rsidRPr="00150E06">
        <w:rPr>
          <w:rFonts w:ascii="Arial" w:hAnsi="Arial"/>
          <w:sz w:val="22"/>
          <w:szCs w:val="22"/>
        </w:rPr>
        <w:t xml:space="preserve">, including targeted supplier requirements and third-party audits. </w:t>
      </w:r>
    </w:p>
    <w:p w:rsidR="00990016" w:rsidRPr="00150E06" w:rsidRDefault="00990016" w:rsidP="003D3DCD">
      <w:pPr>
        <w:pStyle w:val="NormalWeb"/>
        <w:spacing w:before="2" w:after="2"/>
        <w:jc w:val="both"/>
        <w:rPr>
          <w:rFonts w:ascii="Arial" w:hAnsi="Arial"/>
          <w:sz w:val="22"/>
          <w:szCs w:val="22"/>
        </w:rPr>
      </w:pPr>
    </w:p>
    <w:p w:rsidR="00D37B94" w:rsidRPr="00150E06" w:rsidRDefault="00D37B94" w:rsidP="003D3DCD">
      <w:pPr>
        <w:pStyle w:val="NormalWeb"/>
        <w:spacing w:before="2" w:after="2"/>
        <w:jc w:val="both"/>
        <w:rPr>
          <w:rFonts w:ascii="Arial" w:hAnsi="Arial"/>
          <w:sz w:val="22"/>
          <w:szCs w:val="22"/>
        </w:rPr>
      </w:pPr>
      <w:r w:rsidRPr="00150E06">
        <w:rPr>
          <w:rFonts w:ascii="Arial" w:hAnsi="Arial"/>
          <w:sz w:val="22"/>
          <w:szCs w:val="22"/>
        </w:rPr>
        <w:t>As a condition of doing business with</w:t>
      </w:r>
      <w:r w:rsidR="009B443E" w:rsidRPr="00150E06">
        <w:rPr>
          <w:rFonts w:ascii="Arial" w:hAnsi="Arial"/>
          <w:sz w:val="22"/>
          <w:szCs w:val="22"/>
        </w:rPr>
        <w:t xml:space="preserve"> </w:t>
      </w:r>
      <w:r w:rsidR="0067147E">
        <w:rPr>
          <w:rFonts w:ascii="Arial" w:hAnsi="Arial"/>
          <w:sz w:val="22"/>
          <w:szCs w:val="22"/>
        </w:rPr>
        <w:t>Cook</w:t>
      </w:r>
      <w:r w:rsidRPr="00150E06">
        <w:rPr>
          <w:rFonts w:ascii="Arial" w:hAnsi="Arial"/>
          <w:sz w:val="22"/>
          <w:szCs w:val="22"/>
        </w:rPr>
        <w:t xml:space="preserve">, </w:t>
      </w:r>
      <w:r w:rsidR="0067147E">
        <w:rPr>
          <w:rFonts w:ascii="Arial" w:hAnsi="Arial"/>
          <w:sz w:val="22"/>
          <w:szCs w:val="22"/>
        </w:rPr>
        <w:t>Cook</w:t>
      </w:r>
      <w:r w:rsidRPr="00150E06">
        <w:rPr>
          <w:rFonts w:ascii="Arial" w:hAnsi="Arial"/>
          <w:sz w:val="22"/>
          <w:szCs w:val="22"/>
        </w:rPr>
        <w:t xml:space="preserve"> expects that its suppliers and vendors fully comply with the </w:t>
      </w:r>
      <w:r w:rsidR="001D19D6">
        <w:rPr>
          <w:rFonts w:ascii="Arial" w:hAnsi="Arial"/>
          <w:sz w:val="22"/>
          <w:szCs w:val="22"/>
        </w:rPr>
        <w:t xml:space="preserve">Act </w:t>
      </w:r>
      <w:r w:rsidRPr="00150E06">
        <w:rPr>
          <w:rFonts w:ascii="Arial" w:hAnsi="Arial"/>
          <w:sz w:val="22"/>
          <w:szCs w:val="22"/>
        </w:rPr>
        <w:t xml:space="preserve">and must certify that they shall not use any form of slavery or human trafficking in their supply chains. </w:t>
      </w:r>
    </w:p>
    <w:p w:rsidR="00D37B94" w:rsidRPr="00150E06" w:rsidRDefault="00D37B94" w:rsidP="003D3DCD">
      <w:pPr>
        <w:pStyle w:val="NormalWeb"/>
        <w:spacing w:before="2" w:after="2"/>
        <w:jc w:val="both"/>
        <w:rPr>
          <w:rFonts w:ascii="Arial" w:hAnsi="Arial"/>
          <w:sz w:val="22"/>
          <w:szCs w:val="22"/>
        </w:rPr>
      </w:pPr>
    </w:p>
    <w:p w:rsidR="009B443E" w:rsidRPr="00150E06" w:rsidRDefault="00D37B94" w:rsidP="003D3DCD">
      <w:pPr>
        <w:pStyle w:val="NormalWeb"/>
        <w:spacing w:before="2" w:after="2"/>
        <w:jc w:val="both"/>
        <w:rPr>
          <w:rFonts w:ascii="Arial" w:hAnsi="Arial"/>
          <w:sz w:val="22"/>
          <w:szCs w:val="22"/>
        </w:rPr>
      </w:pPr>
      <w:r w:rsidRPr="00150E06">
        <w:rPr>
          <w:rFonts w:ascii="Arial" w:hAnsi="Arial"/>
          <w:sz w:val="22"/>
          <w:szCs w:val="22"/>
        </w:rPr>
        <w:t>Vendors also must certify that any subcontractor used in the manufacturing or distribution of any prod</w:t>
      </w:r>
      <w:r w:rsidR="009B443E" w:rsidRPr="00150E06">
        <w:rPr>
          <w:rFonts w:ascii="Arial" w:hAnsi="Arial"/>
          <w:sz w:val="22"/>
          <w:szCs w:val="22"/>
        </w:rPr>
        <w:t xml:space="preserve">uct sold to </w:t>
      </w:r>
      <w:r w:rsidR="0067147E">
        <w:rPr>
          <w:rFonts w:ascii="Arial" w:hAnsi="Arial"/>
          <w:sz w:val="22"/>
          <w:szCs w:val="22"/>
        </w:rPr>
        <w:t>Cook</w:t>
      </w:r>
      <w:r w:rsidR="00E905E5" w:rsidRPr="00150E06">
        <w:rPr>
          <w:rFonts w:ascii="Arial" w:hAnsi="Arial"/>
          <w:sz w:val="22"/>
          <w:szCs w:val="22"/>
        </w:rPr>
        <w:t xml:space="preserve"> </w:t>
      </w:r>
      <w:r w:rsidRPr="00150E06">
        <w:rPr>
          <w:rFonts w:ascii="Arial" w:hAnsi="Arial"/>
          <w:sz w:val="22"/>
          <w:szCs w:val="22"/>
        </w:rPr>
        <w:t xml:space="preserve">complies with the same standards. </w:t>
      </w:r>
    </w:p>
    <w:p w:rsidR="009B443E" w:rsidRPr="00150E06" w:rsidRDefault="009B443E" w:rsidP="003D3DCD">
      <w:pPr>
        <w:pStyle w:val="NormalWeb"/>
        <w:spacing w:before="2" w:after="2"/>
        <w:jc w:val="both"/>
        <w:rPr>
          <w:rFonts w:ascii="Arial" w:hAnsi="Arial"/>
          <w:sz w:val="22"/>
          <w:szCs w:val="22"/>
        </w:rPr>
      </w:pPr>
    </w:p>
    <w:p w:rsidR="00D37B94" w:rsidRPr="00150E06" w:rsidRDefault="00D37B94" w:rsidP="003D3DCD">
      <w:pPr>
        <w:pStyle w:val="NormalWeb"/>
        <w:spacing w:before="2" w:after="2"/>
        <w:jc w:val="both"/>
        <w:rPr>
          <w:rFonts w:ascii="Arial" w:hAnsi="Arial"/>
          <w:sz w:val="22"/>
        </w:rPr>
      </w:pPr>
      <w:r w:rsidRPr="00150E06">
        <w:rPr>
          <w:rFonts w:ascii="Arial" w:hAnsi="Arial"/>
          <w:sz w:val="22"/>
          <w:szCs w:val="22"/>
        </w:rPr>
        <w:t>Upon</w:t>
      </w:r>
      <w:r w:rsidR="009B443E" w:rsidRPr="00150E06">
        <w:rPr>
          <w:rFonts w:ascii="Arial" w:hAnsi="Arial"/>
          <w:sz w:val="22"/>
          <w:szCs w:val="22"/>
        </w:rPr>
        <w:t xml:space="preserve"> request by </w:t>
      </w:r>
      <w:r w:rsidR="0067147E">
        <w:rPr>
          <w:rFonts w:ascii="Arial" w:hAnsi="Arial"/>
          <w:sz w:val="22"/>
          <w:szCs w:val="22"/>
        </w:rPr>
        <w:t>Cook</w:t>
      </w:r>
      <w:r w:rsidR="003D3DCD" w:rsidRPr="00150E06">
        <w:rPr>
          <w:rFonts w:ascii="Arial" w:hAnsi="Arial"/>
          <w:sz w:val="22"/>
          <w:szCs w:val="22"/>
        </w:rPr>
        <w:t>,</w:t>
      </w:r>
      <w:r w:rsidRPr="00150E06">
        <w:rPr>
          <w:rFonts w:ascii="Arial" w:hAnsi="Arial"/>
          <w:sz w:val="22"/>
          <w:szCs w:val="22"/>
        </w:rPr>
        <w:t xml:space="preserve"> vendors and suppliers shall produce evidence of internal policies and procedures directed at the prevention of slavery and human trafficking </w:t>
      </w:r>
      <w:r w:rsidR="001D19D6">
        <w:rPr>
          <w:rFonts w:ascii="Arial" w:hAnsi="Arial"/>
          <w:sz w:val="22"/>
          <w:szCs w:val="22"/>
        </w:rPr>
        <w:t xml:space="preserve">in their </w:t>
      </w:r>
      <w:r w:rsidRPr="00150E06">
        <w:rPr>
          <w:rFonts w:ascii="Arial" w:hAnsi="Arial"/>
          <w:sz w:val="22"/>
          <w:szCs w:val="22"/>
        </w:rPr>
        <w:t>operations</w:t>
      </w:r>
      <w:r w:rsidR="001D19D6">
        <w:rPr>
          <w:rFonts w:ascii="Arial" w:hAnsi="Arial"/>
          <w:sz w:val="22"/>
          <w:szCs w:val="22"/>
        </w:rPr>
        <w:t xml:space="preserve"> and the operations of their subcontractors</w:t>
      </w:r>
      <w:r w:rsidRPr="00150E06">
        <w:rPr>
          <w:rFonts w:ascii="Arial" w:hAnsi="Arial"/>
          <w:sz w:val="22"/>
          <w:szCs w:val="22"/>
        </w:rPr>
        <w:t xml:space="preserve">. </w:t>
      </w:r>
    </w:p>
    <w:p w:rsidR="001D6508" w:rsidRPr="003D3DCD" w:rsidRDefault="001D6508" w:rsidP="003D3DCD">
      <w:pPr>
        <w:jc w:val="both"/>
        <w:rPr>
          <w:rFonts w:ascii="Arial" w:hAnsi="Arial"/>
          <w:sz w:val="22"/>
        </w:rPr>
      </w:pPr>
    </w:p>
    <w:p w:rsidR="001D6508" w:rsidRDefault="001D6508" w:rsidP="003D3DCD">
      <w:pPr>
        <w:jc w:val="both"/>
        <w:rPr>
          <w:rFonts w:ascii="Arial" w:hAnsi="Arial"/>
        </w:rPr>
      </w:pPr>
      <w:r w:rsidRPr="003D3DCD">
        <w:rPr>
          <w:rFonts w:ascii="Arial" w:hAnsi="Arial"/>
          <w:sz w:val="22"/>
        </w:rPr>
        <w:t>Thank you for your anticipated prompt response to this</w:t>
      </w:r>
      <w:r w:rsidRPr="008F4976">
        <w:rPr>
          <w:rFonts w:ascii="Arial" w:hAnsi="Arial"/>
        </w:rPr>
        <w:t xml:space="preserve"> request</w:t>
      </w:r>
      <w:r w:rsidR="00B13A3B">
        <w:rPr>
          <w:rFonts w:ascii="Arial" w:hAnsi="Arial"/>
        </w:rPr>
        <w:t>.</w:t>
      </w:r>
    </w:p>
    <w:p w:rsidR="00B13A3B" w:rsidRPr="008F4976" w:rsidRDefault="00B13A3B" w:rsidP="003D3DCD">
      <w:pPr>
        <w:jc w:val="both"/>
        <w:rPr>
          <w:rFonts w:ascii="Arial" w:hAnsi="Arial"/>
        </w:rPr>
      </w:pPr>
    </w:p>
    <w:p w:rsidR="001D6508" w:rsidRPr="008F4976" w:rsidRDefault="001D6508">
      <w:pPr>
        <w:rPr>
          <w:rFonts w:ascii="Arial" w:hAnsi="Arial"/>
        </w:rPr>
      </w:pPr>
    </w:p>
    <w:p w:rsidR="003D3DCD" w:rsidRDefault="003D3DCD">
      <w:pPr>
        <w:rPr>
          <w:rFonts w:ascii="Arial" w:hAnsi="Arial"/>
        </w:rPr>
      </w:pPr>
    </w:p>
    <w:p w:rsidR="001D6508" w:rsidRPr="008F4976" w:rsidRDefault="001D6508">
      <w:pPr>
        <w:rPr>
          <w:rFonts w:ascii="Arial" w:hAnsi="Arial"/>
        </w:rPr>
      </w:pPr>
    </w:p>
    <w:p w:rsidR="00E05EEB" w:rsidRDefault="00150E06" w:rsidP="00150E06">
      <w:pPr>
        <w:pStyle w:val="NormalWeb"/>
        <w:spacing w:before="2" w:after="2"/>
        <w:jc w:val="center"/>
        <w:rPr>
          <w:rFonts w:ascii="Times New Roman" w:hAnsi="Times New Roman"/>
          <w:color w:val="333333"/>
          <w:sz w:val="32"/>
          <w:szCs w:val="22"/>
        </w:rPr>
      </w:pPr>
      <w:r>
        <w:rPr>
          <w:rFonts w:ascii="Calibri" w:hAnsi="Calibri"/>
          <w:sz w:val="22"/>
          <w:szCs w:val="22"/>
        </w:rPr>
        <w:br/>
      </w:r>
    </w:p>
    <w:sectPr w:rsidR="00E05EEB" w:rsidSect="00D37B9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D54F6"/>
    <w:multiLevelType w:val="hybridMultilevel"/>
    <w:tmpl w:val="B5785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94"/>
    <w:rsid w:val="0006529C"/>
    <w:rsid w:val="000A4FD4"/>
    <w:rsid w:val="000F7B1B"/>
    <w:rsid w:val="00150E06"/>
    <w:rsid w:val="001D19D6"/>
    <w:rsid w:val="001D6508"/>
    <w:rsid w:val="00277680"/>
    <w:rsid w:val="00382FBF"/>
    <w:rsid w:val="003D3DCD"/>
    <w:rsid w:val="00512248"/>
    <w:rsid w:val="005433D1"/>
    <w:rsid w:val="005641A3"/>
    <w:rsid w:val="00633603"/>
    <w:rsid w:val="00654721"/>
    <w:rsid w:val="0067147E"/>
    <w:rsid w:val="007C577C"/>
    <w:rsid w:val="00801709"/>
    <w:rsid w:val="00882E00"/>
    <w:rsid w:val="008936C6"/>
    <w:rsid w:val="008C1422"/>
    <w:rsid w:val="008C6FDD"/>
    <w:rsid w:val="008F4976"/>
    <w:rsid w:val="00907A45"/>
    <w:rsid w:val="00990016"/>
    <w:rsid w:val="009B443E"/>
    <w:rsid w:val="00A243BF"/>
    <w:rsid w:val="00AA2805"/>
    <w:rsid w:val="00B13A3B"/>
    <w:rsid w:val="00D37B94"/>
    <w:rsid w:val="00D649AA"/>
    <w:rsid w:val="00E05EEB"/>
    <w:rsid w:val="00E15D79"/>
    <w:rsid w:val="00E905E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37B94"/>
    <w:pPr>
      <w:spacing w:beforeLines="1" w:afterLines="1"/>
    </w:pPr>
    <w:rPr>
      <w:rFonts w:ascii="Times" w:hAnsi="Times"/>
      <w:sz w:val="20"/>
      <w:szCs w:val="20"/>
    </w:rPr>
  </w:style>
  <w:style w:type="table" w:styleId="TableGrid">
    <w:name w:val="Table Grid"/>
    <w:basedOn w:val="TableNormal"/>
    <w:uiPriority w:val="59"/>
    <w:rsid w:val="00D37B94"/>
    <w:rPr>
      <w:rFonts w:ascii="Arial" w:eastAsia="Times New Roman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B94"/>
    <w:pPr>
      <w:spacing w:after="200" w:line="276" w:lineRule="auto"/>
      <w:ind w:left="720"/>
      <w:contextualSpacing/>
    </w:pPr>
    <w:rPr>
      <w:rFonts w:ascii="Arial" w:eastAsia="Times New Roman" w:hAnsi="Arial"/>
      <w:sz w:val="20"/>
      <w:szCs w:val="20"/>
    </w:rPr>
  </w:style>
  <w:style w:type="paragraph" w:customStyle="1" w:styleId="SingleBlock">
    <w:name w:val="Single Block"/>
    <w:basedOn w:val="Normal"/>
    <w:rsid w:val="00D37B94"/>
    <w:pPr>
      <w:widowControl w:val="0"/>
      <w:spacing w:before="240"/>
    </w:pPr>
    <w:rPr>
      <w:rFonts w:ascii="Times New Roman" w:eastAsia="Times New Roman" w:hAnsi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5EE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05EE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37B94"/>
    <w:pPr>
      <w:spacing w:beforeLines="1" w:afterLines="1"/>
    </w:pPr>
    <w:rPr>
      <w:rFonts w:ascii="Times" w:hAnsi="Times"/>
      <w:sz w:val="20"/>
      <w:szCs w:val="20"/>
    </w:rPr>
  </w:style>
  <w:style w:type="table" w:styleId="TableGrid">
    <w:name w:val="Table Grid"/>
    <w:basedOn w:val="TableNormal"/>
    <w:uiPriority w:val="59"/>
    <w:rsid w:val="00D37B94"/>
    <w:rPr>
      <w:rFonts w:ascii="Arial" w:eastAsia="Times New Roman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B94"/>
    <w:pPr>
      <w:spacing w:after="200" w:line="276" w:lineRule="auto"/>
      <w:ind w:left="720"/>
      <w:contextualSpacing/>
    </w:pPr>
    <w:rPr>
      <w:rFonts w:ascii="Arial" w:eastAsia="Times New Roman" w:hAnsi="Arial"/>
      <w:sz w:val="20"/>
      <w:szCs w:val="20"/>
    </w:rPr>
  </w:style>
  <w:style w:type="paragraph" w:customStyle="1" w:styleId="SingleBlock">
    <w:name w:val="Single Block"/>
    <w:basedOn w:val="Normal"/>
    <w:rsid w:val="00D37B94"/>
    <w:pPr>
      <w:widowControl w:val="0"/>
      <w:spacing w:before="240"/>
    </w:pPr>
    <w:rPr>
      <w:rFonts w:ascii="Times New Roman" w:eastAsia="Times New Roman" w:hAnsi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5EE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05EE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68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Fabiani</dc:creator>
  <cp:lastModifiedBy>Corinne</cp:lastModifiedBy>
  <cp:revision>4</cp:revision>
  <cp:lastPrinted>2013-01-11T00:34:00Z</cp:lastPrinted>
  <dcterms:created xsi:type="dcterms:W3CDTF">2015-06-24T20:00:00Z</dcterms:created>
  <dcterms:modified xsi:type="dcterms:W3CDTF">2015-06-24T20:02:00Z</dcterms:modified>
</cp:coreProperties>
</file>